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ED847">
      <w:pPr>
        <w:spacing w:before="39" w:line="360" w:lineRule="auto"/>
        <w:ind w:right="2202"/>
        <w:jc w:val="right"/>
        <w:rPr>
          <w:rFonts w:hint="eastAsia" w:ascii="SimHei" w:hAnsi="SimHei" w:eastAsia="SimHei" w:cs="SimHei"/>
          <w:b/>
          <w:sz w:val="30"/>
          <w:szCs w:val="30"/>
        </w:rPr>
      </w:pPr>
      <w:r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  <w:t xml:space="preserve">       常州市</w:t>
      </w:r>
      <w:r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  <w:t>东青实验学校</w:t>
      </w:r>
      <w:r>
        <w:rPr>
          <w:rFonts w:hint="eastAsia" w:ascii="SimHei" w:hAnsi="SimHei" w:eastAsia="SimHei" w:cs="SimHei"/>
          <w:b w:val="0"/>
          <w:bCs/>
          <w:sz w:val="30"/>
          <w:szCs w:val="30"/>
        </w:rPr>
        <w:t>综合实践</w:t>
      </w:r>
      <w:r>
        <w:rPr>
          <w:rFonts w:hint="eastAsia" w:ascii="SimHei" w:hAnsi="SimHei" w:eastAsia="SimHei" w:cs="SimHei"/>
          <w:b w:val="0"/>
          <w:bCs/>
          <w:sz w:val="30"/>
          <w:szCs w:val="30"/>
          <w:lang w:eastAsia="zh-CN"/>
        </w:rPr>
        <w:t>课程实施</w:t>
      </w:r>
      <w:r>
        <w:rPr>
          <w:rFonts w:hint="eastAsia" w:ascii="SimHei" w:hAnsi="SimHei" w:eastAsia="SimHei" w:cs="SimHei"/>
          <w:b w:val="0"/>
          <w:bCs/>
          <w:sz w:val="30"/>
          <w:szCs w:val="30"/>
        </w:rPr>
        <w:t>规划</w:t>
      </w:r>
      <w:bookmarkStart w:id="0" w:name="_GoBack"/>
      <w:bookmarkEnd w:id="0"/>
    </w:p>
    <w:p w14:paraId="089F29F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</w:rPr>
        <w:t>一、</w:t>
      </w:r>
      <w:r>
        <w:rPr>
          <w:rFonts w:hint="eastAsia" w:cs="SimSun"/>
          <w:sz w:val="24"/>
          <w:szCs w:val="24"/>
          <w:lang w:eastAsia="zh-CN"/>
        </w:rPr>
        <w:t>课程</w:t>
      </w:r>
      <w:r>
        <w:rPr>
          <w:rFonts w:hint="eastAsia" w:cs="SimSun"/>
          <w:sz w:val="24"/>
          <w:szCs w:val="24"/>
          <w:lang w:val="en-US" w:eastAsia="zh-CN"/>
        </w:rPr>
        <w:t xml:space="preserve">背景 </w:t>
      </w:r>
    </w:p>
    <w:p w14:paraId="523E6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1. 政策导向</w:t>
      </w:r>
    </w:p>
    <w:p w14:paraId="1460A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《基础教育课程教学改革深化行动方案》（2023年）明确提出，学校应立足办学理念和学生发展需要，因校制宜规划课程，将课程理念转化为具体的育人实践活动。综合实践活动课程作为基础教育课程体系的重要组成部分，强调学生通过实践增强探究与创新意识，发展综合运用知识的能力，培养社会责任感。</w:t>
      </w:r>
    </w:p>
    <w:p w14:paraId="7202A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2. 学校办学理念与课程体系</w:t>
      </w:r>
    </w:p>
    <w:p w14:paraId="5BC94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东青实验学校以“全人教育”为办学理念，构建了“生态·开放”的“常青藤”课程体系，以“润泽心灵·健全人格”为课程理念，致力于培育“向阳·向上·向美”的青藤少年。综合实践活动课程作为“叶课程”的重要组成部分，是激发学生潜能、焕发生命活力的关键载体，与“根课程”“茎课程”相互支撑，共同促进学生全面而有个性的发展。</w:t>
      </w:r>
    </w:p>
    <w:p w14:paraId="0F082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3. 学科价值与学生发展需求</w:t>
      </w:r>
    </w:p>
    <w:p w14:paraId="2BF37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default"/>
          <w:sz w:val="21"/>
          <w:szCs w:val="21"/>
        </w:rPr>
        <w:t>综合实践活动课程以考察探究、社会服务、设计制作、职业体验为主要方式，强调学生在真实情境中综合运用所学知识，发展实践能力、创新精神与社会责任感。小学阶段是学生形成良好行为习惯、树立正确价值观的关键时期，综合实践活动课程通过贴近生活、贴近社会的实践活动，帮助学生形成对自然、社会与自我的整体认知，为其终身发展奠定基础。</w:t>
      </w:r>
    </w:p>
    <w:p w14:paraId="50F5517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cs="SimSun"/>
          <w:sz w:val="24"/>
          <w:szCs w:val="24"/>
          <w:lang w:eastAsia="zh-CN"/>
        </w:rPr>
        <w:t>二、课程目标</w:t>
      </w:r>
    </w:p>
    <w:p w14:paraId="30264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SimSun" w:hAnsi="SimSun" w:eastAsia="SimSun" w:cs="SimSun"/>
          <w:spacing w:val="-5"/>
          <w:sz w:val="21"/>
          <w:szCs w:val="21"/>
        </w:rPr>
      </w:pPr>
      <w:r>
        <w:rPr>
          <w:rFonts w:hint="eastAsia" w:ascii="SimSun" w:hAnsi="SimSun" w:eastAsia="SimSun" w:cs="SimSun"/>
          <w:spacing w:val="-5"/>
          <w:sz w:val="21"/>
          <w:szCs w:val="21"/>
        </w:rPr>
        <w:t>从教师单纯的知识传授向有效的学习策略的转变，从单一的学科教育为目标向以全人教育为目标的转变，从升学教育向终身教育的转变。重视学生自信心的培养，积极向上的学习态度，养成良好的学习习惯和形成有效的学习策略，发展自主学习的能力和合作精神；课程资源的开发和利用要紧扣基础学校特色，以公民教育实践活动和研究性学习为载体，密切学生与生活的联系，立足全体学生素质全面提高，培养创新教育的教师，使学生成为“学会求知，学会做事，学会共处，学会做人”的新型人才。</w:t>
      </w:r>
    </w:p>
    <w:p w14:paraId="4A276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SimSun" w:hAnsi="SimSun" w:eastAsia="SimSun" w:cs="SimSun"/>
          <w:spacing w:val="-5"/>
          <w:sz w:val="21"/>
          <w:szCs w:val="21"/>
        </w:rPr>
      </w:pPr>
      <w:r>
        <w:rPr>
          <w:rFonts w:hint="default"/>
          <w:sz w:val="21"/>
          <w:szCs w:val="21"/>
        </w:rPr>
        <w:t>围绕“常青藤”课程理念，结合《中小学综合实践活动课程指导纲要》与学校“全人教育”目标，设定以下课程目标：</w:t>
      </w:r>
    </w:p>
    <w:p w14:paraId="04372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1. 探究能力培养</w:t>
      </w:r>
    </w:p>
    <w:p w14:paraId="54C3D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引导学生从自然、社会与自我生活中发现问题，通过观察、调查、实验等方式开展探究活动，掌握基本的科学研究方法，形成实事求是的科学态度。</w:t>
      </w:r>
    </w:p>
    <w:p w14:paraId="321A0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2. 实践能力提升</w:t>
      </w:r>
    </w:p>
    <w:p w14:paraId="12499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通过设计制作、社会服务、职业体验等活动，培养学生动手操作、团队协作、沟通表达等综合实践能力，增强解决实际问题的信心与能力。</w:t>
      </w:r>
    </w:p>
    <w:p w14:paraId="05D9D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3. 社会责任意识培育</w:t>
      </w:r>
    </w:p>
    <w:p w14:paraId="7F7C0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结合学校“感恩教育”“生命教育”等特色，引导学生参与社区服务、公益劳动等活动，增强社会责任感和服务意识，形成关爱他人、尊重生命、热爱家乡的情感。</w:t>
      </w:r>
    </w:p>
    <w:p w14:paraId="79BA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4. 创新精神与审美素养发展</w:t>
      </w:r>
    </w:p>
    <w:p w14:paraId="2B24F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鼓励学生在活动中大胆想象、勇于尝试，结合“梦想课程”“四季活动”等特色校本课程，开展创意设计与艺术表达活动，培养创新思维与审美能力。</w:t>
      </w:r>
    </w:p>
    <w:p w14:paraId="274EF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5. 劳动观念与技能养成</w:t>
      </w:r>
    </w:p>
    <w:p w14:paraId="2499676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spacing w:val="-5"/>
          <w:sz w:val="21"/>
          <w:szCs w:val="21"/>
        </w:rPr>
      </w:pPr>
      <w:r>
        <w:rPr>
          <w:rFonts w:hint="default"/>
          <w:sz w:val="21"/>
          <w:szCs w:val="21"/>
        </w:rPr>
        <w:t>通过校园种植、手工制作、家务劳动等活动，引导学生树立正确的劳动观念，掌握基本劳动技能，形成热爱劳动、珍惜成果的良好品质。</w:t>
      </w:r>
    </w:p>
    <w:p w14:paraId="3580B61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/>
        <w:jc w:val="left"/>
        <w:textAlignment w:val="auto"/>
        <w:rPr>
          <w:rFonts w:hint="eastAsia" w:ascii="SimSun" w:hAnsi="SimSun" w:eastAsia="SimSun" w:cs="SimSun"/>
          <w:spacing w:val="-5"/>
          <w:sz w:val="21"/>
          <w:szCs w:val="21"/>
        </w:rPr>
      </w:pPr>
      <w:r>
        <w:rPr>
          <w:rFonts w:hint="eastAsia" w:ascii="SimSun" w:hAnsi="SimSun" w:eastAsia="SimSun" w:cs="SimSun"/>
          <w:spacing w:val="-5"/>
          <w:sz w:val="21"/>
          <w:szCs w:val="21"/>
        </w:rPr>
        <w:t>学科研究目标</w:t>
      </w:r>
    </w:p>
    <w:p w14:paraId="6B4857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/>
        <w:jc w:val="left"/>
        <w:textAlignment w:val="auto"/>
        <w:rPr>
          <w:rFonts w:hint="eastAsia"/>
          <w:sz w:val="21"/>
          <w:szCs w:val="21"/>
        </w:rPr>
      </w:pPr>
      <w:r>
        <w:rPr>
          <w:rFonts w:hint="eastAsia" w:ascii="SimSun" w:hAnsi="SimSun" w:eastAsia="SimSun" w:cs="SimSun"/>
          <w:spacing w:val="-5"/>
          <w:sz w:val="21"/>
          <w:szCs w:val="21"/>
        </w:rPr>
        <w:t>广泛开展不同层面的教学研究活动。组织开展多种形式的教研活动，通过观摩、评优活动推动课堂教学研究，促进课程校本教研的经常化。加强教学反思，提高科研能力。除此，教师在日常教学中还应有敏锐的问题意识，从小处着眼，带领学生扎实有效地开展长线、短线研究活动，真正做到教学相长。</w:t>
      </w:r>
    </w:p>
    <w:p w14:paraId="1E3D925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cs="SimSun"/>
          <w:sz w:val="24"/>
          <w:szCs w:val="24"/>
          <w:lang w:eastAsia="zh-CN"/>
        </w:rPr>
        <w:t>三、课程</w:t>
      </w:r>
      <w:r>
        <w:rPr>
          <w:rFonts w:hint="eastAsia" w:ascii="SimSun" w:hAnsi="SimSun" w:eastAsia="SimSun" w:cs="SimSun"/>
          <w:sz w:val="24"/>
          <w:szCs w:val="24"/>
        </w:rPr>
        <w:t>内容</w:t>
      </w:r>
    </w:p>
    <w:p w14:paraId="128C1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（一）根课程</w:t>
      </w:r>
      <w:r>
        <w:rPr>
          <w:rFonts w:hint="eastAsia" w:cs="SimSun"/>
          <w:lang w:eastAsia="zh-CN"/>
        </w:rPr>
        <w:t>——</w:t>
      </w:r>
      <w:r>
        <w:rPr>
          <w:rFonts w:hint="eastAsia" w:ascii="SimSun" w:hAnsi="SimSun" w:eastAsia="SimSun" w:cs="SimSun"/>
        </w:rPr>
        <w:t>国家课程校本化实施（必修）</w:t>
      </w:r>
    </w:p>
    <w:p w14:paraId="15EFB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以《中小学综合实践活动课程指导纲要》为依据，结合学校“常青藤”课程理念，系统设计小学各年级综合实践活动内容：</w:t>
      </w:r>
    </w:p>
    <w:p w14:paraId="4ABAA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低年级（1-2年级）：以“认识自我、亲近自然”为主题，开展“我的小书包”“校园植物探秘”“家庭小帮手”等活动，注重体验与感知。</w:t>
      </w:r>
    </w:p>
    <w:p w14:paraId="20910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中年级（3-4年级）：以“关注社会、动手实践”为主题，开展“社区环境调查”“传统节日文化探究”“手工制作工坊”等活动，强化探究与协作。</w:t>
      </w:r>
    </w:p>
    <w:p w14:paraId="1E756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高年级（5-6年级）：以“服务社会、创新设计”为主题，开展“小小志愿者”“校园微农场”“创意发明设计”等活动，提升综合运用与创新能力。</w:t>
      </w:r>
    </w:p>
    <w:p w14:paraId="52CBC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（二）茎课程 —— 拓展与提升课程（选修 + 必修）</w:t>
      </w:r>
    </w:p>
    <w:p w14:paraId="16ED2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1. 摆渡课程（必修）—— 幼小衔接综合实践课程</w:t>
      </w:r>
    </w:p>
    <w:p w14:paraId="2D503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针对一年级新生，设计“我是小学生”“校园探秘”“规则小达人”等活动，帮助学生适应校园生活，建立集体归属感。</w:t>
      </w:r>
    </w:p>
    <w:p w14:paraId="20044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2. 拓展课程（选修 + 必修）</w:t>
      </w:r>
    </w:p>
    <w:p w14:paraId="33B98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跨学科整合课程（选修）：结合“足球课程”“国际象棋课程”等特色项目，开发“足球文化探究”“棋局中的策略思维”等主题项目，实现综合实践与学科融合。</w:t>
      </w:r>
    </w:p>
    <w:p w14:paraId="08BD1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校本拓展课程（必修）：包括“感恩实践课程”“四季劳动课程”等，如“感恩家庭行动”“春日种植计划”“秋收义卖”等，强化校本特色与价值引领。</w:t>
      </w:r>
    </w:p>
    <w:p w14:paraId="21C73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（三）叶课程 —— 校园综合活动课程（必修）</w:t>
      </w:r>
    </w:p>
    <w:p w14:paraId="28567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结合学校“四季学生综合活动课程”，系统设计综合实践主题活动：</w:t>
      </w:r>
    </w:p>
    <w:p w14:paraId="1D6B4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访春活动（2-4月）：开展“春日校园生态观察”“植树护绿行动”“感恩自然绘画展”等活动，引导学生感受生命成长，增强环保意识。</w:t>
      </w:r>
    </w:p>
    <w:p w14:paraId="18AC8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嬉夏活动（5-7月）：组织“夏日科技节”“社区服务周”“手工创意市集”等活动，激发学生探究热情与创造力。</w:t>
      </w:r>
    </w:p>
    <w:p w14:paraId="5FF94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</w:rPr>
      </w:pPr>
      <w:r>
        <w:rPr>
          <w:rFonts w:hint="eastAsia" w:ascii="SimSun" w:hAnsi="SimSun" w:eastAsia="SimSun" w:cs="SimSun"/>
        </w:rPr>
        <w:t>品秋活动（8-10月）：开展“秋收劳动体验”“传统节气文化探究”“校园美食节”等活动，培养学生劳动技能与文化认同。</w:t>
      </w:r>
    </w:p>
    <w:p w14:paraId="1968A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</w:rPr>
        <w:t>暖冬活动（11-1月）：组织“冬日爱心义卖”“元旦民俗展示”“家庭劳动挑战赛”等活动，强化感恩意识与社会责任感。</w:t>
      </w:r>
    </w:p>
    <w:p w14:paraId="2BA3E8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/>
        <w:jc w:val="left"/>
        <w:textAlignment w:val="auto"/>
        <w:rPr>
          <w:rFonts w:hint="eastAsia" w:cs="SimSun"/>
          <w:b/>
          <w:bCs/>
          <w:sz w:val="24"/>
          <w:szCs w:val="24"/>
          <w:lang w:eastAsia="zh-CN"/>
        </w:rPr>
      </w:pPr>
      <w:r>
        <w:rPr>
          <w:rFonts w:hint="eastAsia" w:cs="SimSun"/>
          <w:b/>
          <w:bCs/>
          <w:sz w:val="24"/>
          <w:szCs w:val="24"/>
          <w:lang w:eastAsia="zh-CN"/>
        </w:rPr>
        <w:t>四、课程实施</w:t>
      </w:r>
    </w:p>
    <w:p w14:paraId="215D4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（一）教学方式创新</w:t>
      </w:r>
    </w:p>
    <w:p w14:paraId="5A6E2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“开放·交互·集聚”式课堂</w:t>
      </w:r>
      <w:r>
        <w:rPr>
          <w:rFonts w:hint="default"/>
          <w:sz w:val="21"/>
          <w:szCs w:val="21"/>
        </w:rPr>
        <w:br w:type="textWrapping"/>
      </w:r>
      <w:r>
        <w:rPr>
          <w:rFonts w:hint="default"/>
          <w:sz w:val="21"/>
          <w:szCs w:val="21"/>
        </w:rPr>
        <w:t>打破课堂边界，将教学活动延伸至校园、社区、自然场景，鼓励学生在真实情境中互动探究、合作解决问题。</w:t>
      </w:r>
    </w:p>
    <w:p w14:paraId="5F502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项目化学习</w:t>
      </w:r>
      <w:r>
        <w:rPr>
          <w:rFonts w:hint="default"/>
          <w:sz w:val="21"/>
          <w:szCs w:val="21"/>
        </w:rPr>
        <w:br w:type="textWrapping"/>
      </w:r>
      <w:r>
        <w:rPr>
          <w:rFonts w:hint="default"/>
          <w:sz w:val="21"/>
          <w:szCs w:val="21"/>
        </w:rPr>
        <w:t>以主题项目为载体，引导学生经历“提出问题—制定计划—探究实践—成果展示—反思提升”全过程，培养系统性思维与实践能力。</w:t>
      </w:r>
    </w:p>
    <w:p w14:paraId="66432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分层指导策略</w:t>
      </w:r>
      <w:r>
        <w:rPr>
          <w:rFonts w:hint="default"/>
          <w:sz w:val="21"/>
          <w:szCs w:val="21"/>
        </w:rPr>
        <w:br w:type="textWrapping"/>
      </w:r>
      <w:r>
        <w:rPr>
          <w:rFonts w:hint="default"/>
          <w:sz w:val="21"/>
          <w:szCs w:val="21"/>
        </w:rPr>
        <w:t>根据学生年龄特点与能力差异，设计不同层次的实践活动任务，提供个性化指导，确保每位学生都能在活动中获得成长。</w:t>
      </w:r>
    </w:p>
    <w:p w14:paraId="068F9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（二）课程资源整合</w:t>
      </w:r>
    </w:p>
    <w:p w14:paraId="7B069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校内资源：充分利用“常青藤园”“梦想教室”“数学实验室”“校园农场”等场所，开展种植、观察、实验、制作等活动。</w:t>
      </w:r>
    </w:p>
    <w:p w14:paraId="26233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校外资源：与社区、企业、非遗传承人、农业基地等建立合作，开展“走进企业”“非遗体验”“农田实践”等活动。</w:t>
      </w:r>
    </w:p>
    <w:p w14:paraId="133CF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网络资源：利用国家中小学智慧教育平台、校本数字化课程资源库等，支持学生开展线上探究与成果展示。</w:t>
      </w:r>
    </w:p>
    <w:p w14:paraId="08AC9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（三）课程融合与跨学科实践</w:t>
      </w:r>
    </w:p>
    <w:p w14:paraId="0449C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与语文融合：开展“实践日记”“调查报告”撰写活动，提升表达能力。</w:t>
      </w:r>
    </w:p>
    <w:p w14:paraId="5DA83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与数学融合：在测量、统计、规划等环节中运用数学知识，如“校园地图绘制”“活动数据统计”。</w:t>
      </w:r>
    </w:p>
    <w:p w14:paraId="001C6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与科学融合：结合自然观察、实验探究，深化对科学概念的理解。</w:t>
      </w:r>
    </w:p>
    <w:p w14:paraId="6B6A6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与艺术融合：通过手工制作、绘画、表演等形式，展示实践成果，提升审美素养。</w:t>
      </w:r>
    </w:p>
    <w:p w14:paraId="79C34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（四）家校社协同育人</w:t>
      </w:r>
    </w:p>
    <w:p w14:paraId="57DD7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家长参与：邀请家长担任“实践导师”，参与活动策划、成果展示与评价，形成家校共育合力。</w:t>
      </w:r>
    </w:p>
    <w:p w14:paraId="703DC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社区联动：与社区合作开展“小小志愿者”“社区文化节”等活动，拓展学生实践空间，增强社会参与感。</w:t>
      </w:r>
    </w:p>
    <w:p w14:paraId="07FC0D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firstLine="482"/>
        <w:jc w:val="left"/>
        <w:textAlignment w:val="auto"/>
        <w:rPr>
          <w:rFonts w:hint="default" w:cs="SimSun"/>
          <w:b/>
          <w:bCs/>
          <w:sz w:val="24"/>
          <w:szCs w:val="24"/>
          <w:lang w:eastAsia="zh-CN"/>
        </w:rPr>
      </w:pPr>
      <w:r>
        <w:rPr>
          <w:rFonts w:hint="default" w:cs="SimSun"/>
          <w:b/>
          <w:bCs/>
          <w:sz w:val="24"/>
          <w:szCs w:val="24"/>
          <w:lang w:eastAsia="zh-CN"/>
        </w:rPr>
        <w:t>五、课程评价</w:t>
      </w:r>
    </w:p>
    <w:p w14:paraId="13BBA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（一）评价原则</w:t>
      </w:r>
    </w:p>
    <w:p w14:paraId="2CD5D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t>坚持科学性、可行性、客观性、主体性、整体性、指导性原则，注重过程评价与多元参与。</w:t>
      </w:r>
    </w:p>
    <w:p w14:paraId="2C98A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（二）评价体系</w:t>
      </w:r>
    </w:p>
    <w:p w14:paraId="2E909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1. </w:t>
      </w:r>
      <w:r>
        <w:rPr>
          <w:rFonts w:hint="default"/>
          <w:sz w:val="21"/>
          <w:szCs w:val="21"/>
        </w:rPr>
        <w:t>学生发展评价</w:t>
      </w:r>
    </w:p>
    <w:p w14:paraId="127B1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评价内容：参与态度、合作能力、实践成果、创新表现等。</w:t>
      </w:r>
    </w:p>
    <w:p w14:paraId="7E2CB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评价方式：采用“成长档案袋”“活动记录表”“成果展示会”等形式，结合自评、组评、师评、家长评等多主体参与。</w:t>
      </w:r>
    </w:p>
    <w:p w14:paraId="5F5D9A1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教师教学评价</w:t>
      </w:r>
    </w:p>
    <w:p w14:paraId="4B636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通过教学反思、同行观摩、学生反馈等方式，促进教师专业成长与课程实施能力提升。</w:t>
      </w:r>
    </w:p>
    <w:p w14:paraId="3CAF7AA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</w:rPr>
        <w:t>课程建设评价</w:t>
      </w:r>
    </w:p>
    <w:p w14:paraId="4BB6847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233" w:rightChars="0" w:firstLine="420" w:firstLineChars="200"/>
        <w:jc w:val="both"/>
        <w:textAlignment w:val="auto"/>
        <w:rPr>
          <w:rFonts w:hint="eastAsia" w:ascii="FangSong_GB2312" w:hAnsi="FangSong_GB2312" w:eastAsia="FangSong_GB2312" w:cs="FangSong_GB2312"/>
          <w:sz w:val="21"/>
          <w:szCs w:val="21"/>
        </w:rPr>
      </w:pPr>
      <w:r>
        <w:rPr>
          <w:rFonts w:hint="default"/>
          <w:sz w:val="21"/>
          <w:szCs w:val="21"/>
        </w:rPr>
        <w:t>定期对课程目标、内容、实施效果进行评估与优化，确保课程持续发展。</w:t>
      </w:r>
    </w:p>
    <w:p w14:paraId="12C8EC91"/>
    <w:sectPr>
      <w:footerReference r:id="rId5" w:type="default"/>
      <w:pgSz w:w="11910" w:h="16840"/>
      <w:pgMar w:top="1417" w:right="1417" w:bottom="1417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Times New Roman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FCDE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FB670">
                          <w:pPr>
                            <w:pStyle w:val="4"/>
                            <w:rPr>
                              <w:rFonts w:hint="eastAsia" w:eastAsia="SimSun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5FB670">
                    <w:pPr>
                      <w:pStyle w:val="4"/>
                      <w:rPr>
                        <w:rFonts w:hint="eastAsia" w:eastAsia="SimSun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06534"/>
    <w:multiLevelType w:val="singleLevel"/>
    <w:tmpl w:val="87A06534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201B2C28"/>
    <w:multiLevelType w:val="singleLevel"/>
    <w:tmpl w:val="201B2C28"/>
    <w:lvl w:ilvl="0" w:tentative="0">
      <w:start w:val="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46D35"/>
    <w:rsid w:val="7D2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SimSun" w:hAnsi="SimSun" w:eastAsia="SimSun" w:cs="SimSu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581"/>
      <w:outlineLvl w:val="1"/>
    </w:pPr>
    <w:rPr>
      <w:rFonts w:ascii="SimSun" w:hAnsi="SimSun" w:eastAsia="SimSun" w:cs="SimSun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1" w:right="237" w:firstLine="480"/>
    </w:pPr>
    <w:rPr>
      <w:rFonts w:ascii="SimSun" w:hAnsi="SimSun" w:eastAsia="SimSun" w:cs="SimSun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 Paragraph"/>
    <w:basedOn w:val="1"/>
    <w:qFormat/>
    <w:uiPriority w:val="1"/>
    <w:pPr>
      <w:ind w:left="101" w:right="237" w:firstLine="480"/>
    </w:pPr>
    <w:rPr>
      <w:rFonts w:ascii="SimSun" w:hAnsi="SimSun" w:eastAsia="SimSun" w:cs="SimSu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2025-10-11T11:42:00Z</dcterms:created>
  <dc:creator>佳莺</dc:creator>
  <cp:lastModifiedBy>佳莺</cp:lastModifiedBy>
  <dcterms:modified xsi:type="dcterms:W3CDTF">2025-10-11T11:44:06Z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20BFCB44D10E4ACEA3E5C899F9D396B8_11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